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0E" w:rsidRDefault="00967000" w:rsidP="00257392">
      <w:pPr>
        <w:spacing w:after="180"/>
      </w:pPr>
      <w:r>
        <w:t>Given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US History</w:t>
      </w:r>
      <w:r>
        <w:br/>
        <w:t>Midterm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Winter ’1</w:t>
      </w:r>
      <w:r w:rsidR="00EF4AD6">
        <w:t>4</w:t>
      </w:r>
      <w:r>
        <w:t xml:space="preserve"> </w:t>
      </w:r>
    </w:p>
    <w:p w:rsidR="00967000" w:rsidRPr="00967000" w:rsidRDefault="00967000" w:rsidP="00257392">
      <w:pPr>
        <w:spacing w:after="180"/>
        <w:jc w:val="center"/>
        <w:rPr>
          <w:b/>
          <w:u w:val="single"/>
        </w:rPr>
      </w:pPr>
      <w:r w:rsidRPr="00967000">
        <w:rPr>
          <w:b/>
          <w:u w:val="single"/>
        </w:rPr>
        <w:t>US History: Midterm Review</w:t>
      </w:r>
    </w:p>
    <w:p w:rsidR="00AE33FF" w:rsidRPr="00FF42E3" w:rsidRDefault="00AE33FF" w:rsidP="00FF42E3">
      <w:pPr>
        <w:spacing w:after="180" w:line="240" w:lineRule="auto"/>
        <w:rPr>
          <w:rFonts w:ascii="Arial" w:hAnsi="Arial" w:cs="Arial"/>
          <w:sz w:val="20"/>
          <w:szCs w:val="20"/>
        </w:rPr>
      </w:pPr>
      <w:r w:rsidRPr="00AE33FF">
        <w:rPr>
          <w:rFonts w:ascii="Arial" w:hAnsi="Arial" w:cs="Arial"/>
          <w:sz w:val="20"/>
          <w:szCs w:val="20"/>
        </w:rPr>
        <w:t>The midterm will be open materials. You may bring any and all notes, readings, handouts etc… with you in order to use</w:t>
      </w:r>
      <w:r>
        <w:rPr>
          <w:rFonts w:ascii="Arial" w:hAnsi="Arial" w:cs="Arial"/>
          <w:sz w:val="20"/>
          <w:szCs w:val="20"/>
        </w:rPr>
        <w:t xml:space="preserve"> </w:t>
      </w:r>
      <w:r w:rsidRPr="00AE33FF">
        <w:rPr>
          <w:rFonts w:ascii="Arial" w:hAnsi="Arial" w:cs="Arial"/>
          <w:sz w:val="20"/>
          <w:szCs w:val="20"/>
        </w:rPr>
        <w:t>as references for your essay. Attached is a list of terms and concepts that we have discus</w:t>
      </w:r>
      <w:r w:rsidR="00FF42E3">
        <w:rPr>
          <w:rFonts w:ascii="Arial" w:hAnsi="Arial" w:cs="Arial"/>
          <w:sz w:val="20"/>
          <w:szCs w:val="20"/>
        </w:rPr>
        <w:t xml:space="preserve">sed over the first half of the </w:t>
      </w:r>
      <w:r w:rsidRPr="00AE33FF">
        <w:rPr>
          <w:rFonts w:ascii="Arial" w:hAnsi="Arial" w:cs="Arial"/>
          <w:sz w:val="20"/>
          <w:szCs w:val="20"/>
        </w:rPr>
        <w:t>year. Consider it an index. You do not need to define each term. Instead, use the list an</w:t>
      </w:r>
      <w:r w:rsidR="00FF42E3">
        <w:rPr>
          <w:rFonts w:ascii="Arial" w:hAnsi="Arial" w:cs="Arial"/>
          <w:sz w:val="20"/>
          <w:szCs w:val="20"/>
        </w:rPr>
        <w:t xml:space="preserve">d the ratings above as a guide </w:t>
      </w:r>
      <w:r w:rsidRPr="00AE33FF">
        <w:rPr>
          <w:rFonts w:ascii="Arial" w:hAnsi="Arial" w:cs="Arial"/>
          <w:sz w:val="20"/>
          <w:szCs w:val="20"/>
        </w:rPr>
        <w:t>for gathering your notes, organizing your information and reviewing topics you may b</w:t>
      </w:r>
      <w:r w:rsidR="00FF42E3">
        <w:rPr>
          <w:rFonts w:ascii="Arial" w:hAnsi="Arial" w:cs="Arial"/>
          <w:sz w:val="20"/>
          <w:szCs w:val="20"/>
        </w:rPr>
        <w:t xml:space="preserve">e unsure of in preparation for </w:t>
      </w:r>
      <w:r w:rsidRPr="00AE33FF">
        <w:rPr>
          <w:rFonts w:ascii="Arial" w:hAnsi="Arial" w:cs="Arial"/>
          <w:sz w:val="20"/>
          <w:szCs w:val="20"/>
        </w:rPr>
        <w:t>writing the essay.</w:t>
      </w:r>
    </w:p>
    <w:p w:rsidR="00967000" w:rsidRPr="00D74BEE" w:rsidRDefault="00967000" w:rsidP="00257392">
      <w:pPr>
        <w:spacing w:after="180"/>
        <w:rPr>
          <w:rFonts w:ascii="Arial" w:hAnsi="Arial" w:cs="Arial"/>
          <w:sz w:val="20"/>
          <w:szCs w:val="20"/>
        </w:rPr>
      </w:pPr>
      <w:r w:rsidRPr="00D74BEE">
        <w:rPr>
          <w:rFonts w:ascii="Arial" w:hAnsi="Arial" w:cs="Arial"/>
          <w:sz w:val="20"/>
          <w:szCs w:val="20"/>
          <w:u w:val="single"/>
        </w:rPr>
        <w:t>Duration of Exam</w:t>
      </w:r>
      <w:r>
        <w:rPr>
          <w:rFonts w:ascii="Arial" w:hAnsi="Arial" w:cs="Arial"/>
          <w:sz w:val="20"/>
          <w:szCs w:val="20"/>
        </w:rPr>
        <w:t xml:space="preserve">: 2 hours </w:t>
      </w:r>
    </w:p>
    <w:p w:rsidR="00967000" w:rsidRPr="00D74BEE" w:rsidRDefault="00967000" w:rsidP="00257392">
      <w:pPr>
        <w:spacing w:after="180"/>
        <w:rPr>
          <w:rFonts w:ascii="Arial" w:hAnsi="Arial" w:cs="Arial"/>
          <w:sz w:val="20"/>
          <w:szCs w:val="20"/>
        </w:rPr>
      </w:pPr>
      <w:r w:rsidRPr="00D74BEE">
        <w:rPr>
          <w:rFonts w:ascii="Arial" w:hAnsi="Arial" w:cs="Arial"/>
          <w:sz w:val="20"/>
          <w:szCs w:val="20"/>
          <w:u w:val="single"/>
        </w:rPr>
        <w:t>Types of Questions</w:t>
      </w:r>
      <w:r w:rsidRPr="00D74BEE">
        <w:rPr>
          <w:rFonts w:ascii="Arial" w:hAnsi="Arial" w:cs="Arial"/>
          <w:sz w:val="20"/>
          <w:szCs w:val="20"/>
        </w:rPr>
        <w:t xml:space="preserve">: </w:t>
      </w:r>
      <w:r w:rsidR="00EF4AD6">
        <w:rPr>
          <w:rFonts w:ascii="Arial" w:hAnsi="Arial" w:cs="Arial"/>
          <w:sz w:val="20"/>
          <w:szCs w:val="20"/>
        </w:rPr>
        <w:t xml:space="preserve">Essay </w:t>
      </w:r>
    </w:p>
    <w:p w:rsidR="00967000" w:rsidRPr="00967000" w:rsidRDefault="00967000" w:rsidP="00257392">
      <w:pPr>
        <w:spacing w:after="18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Methods of review: </w:t>
      </w:r>
    </w:p>
    <w:p w:rsidR="00EF4AD6" w:rsidRDefault="00967000" w:rsidP="00EF4AD6">
      <w:pPr>
        <w:pStyle w:val="ListParagraph"/>
        <w:numPr>
          <w:ilvl w:val="0"/>
          <w:numId w:val="4"/>
        </w:numPr>
        <w:spacing w:after="180" w:line="240" w:lineRule="auto"/>
        <w:rPr>
          <w:rFonts w:ascii="Arial" w:hAnsi="Arial" w:cs="Arial"/>
          <w:sz w:val="20"/>
          <w:szCs w:val="20"/>
        </w:rPr>
      </w:pPr>
      <w:r w:rsidRPr="00EF4AD6">
        <w:rPr>
          <w:rFonts w:ascii="Arial" w:hAnsi="Arial" w:cs="Arial"/>
          <w:sz w:val="20"/>
          <w:szCs w:val="20"/>
        </w:rPr>
        <w:t xml:space="preserve">Going through your book notes and reviewing key terms and ideas. </w:t>
      </w:r>
    </w:p>
    <w:p w:rsidR="00EF4AD6" w:rsidRDefault="00967000" w:rsidP="00EF4AD6">
      <w:pPr>
        <w:pStyle w:val="ListParagraph"/>
        <w:numPr>
          <w:ilvl w:val="0"/>
          <w:numId w:val="4"/>
        </w:numPr>
        <w:spacing w:after="180" w:line="240" w:lineRule="auto"/>
        <w:rPr>
          <w:rFonts w:ascii="Arial" w:hAnsi="Arial" w:cs="Arial"/>
          <w:sz w:val="20"/>
          <w:szCs w:val="20"/>
        </w:rPr>
      </w:pPr>
      <w:r w:rsidRPr="00EF4AD6">
        <w:rPr>
          <w:rFonts w:ascii="Arial" w:hAnsi="Arial" w:cs="Arial"/>
          <w:sz w:val="20"/>
          <w:szCs w:val="20"/>
        </w:rPr>
        <w:t>Going through your notebook</w:t>
      </w:r>
      <w:r w:rsidR="00EF4AD6">
        <w:rPr>
          <w:rFonts w:ascii="Arial" w:hAnsi="Arial" w:cs="Arial"/>
          <w:sz w:val="20"/>
          <w:szCs w:val="20"/>
        </w:rPr>
        <w:t xml:space="preserve"> reviewing key terms and ideas.</w:t>
      </w:r>
    </w:p>
    <w:p w:rsidR="00EF4AD6" w:rsidRDefault="00967000" w:rsidP="00EF4AD6">
      <w:pPr>
        <w:pStyle w:val="ListParagraph"/>
        <w:numPr>
          <w:ilvl w:val="0"/>
          <w:numId w:val="4"/>
        </w:numPr>
        <w:spacing w:after="180" w:line="240" w:lineRule="auto"/>
        <w:rPr>
          <w:rFonts w:ascii="Arial" w:hAnsi="Arial" w:cs="Arial"/>
          <w:sz w:val="20"/>
          <w:szCs w:val="20"/>
        </w:rPr>
      </w:pPr>
      <w:r w:rsidRPr="00EF4AD6">
        <w:rPr>
          <w:rFonts w:ascii="Arial" w:hAnsi="Arial" w:cs="Arial"/>
          <w:sz w:val="20"/>
          <w:szCs w:val="20"/>
        </w:rPr>
        <w:t xml:space="preserve">Reviewing maps of Middle East, North America and Africa </w:t>
      </w:r>
      <w:r w:rsidR="00EF4AD6">
        <w:rPr>
          <w:rFonts w:ascii="Arial" w:hAnsi="Arial" w:cs="Arial"/>
          <w:sz w:val="20"/>
          <w:szCs w:val="20"/>
        </w:rPr>
        <w:t xml:space="preserve"> </w:t>
      </w:r>
    </w:p>
    <w:p w:rsidR="00EF4AD6" w:rsidRPr="00EF4AD6" w:rsidRDefault="00967000" w:rsidP="00EF4AD6">
      <w:pPr>
        <w:pStyle w:val="ListParagraph"/>
        <w:numPr>
          <w:ilvl w:val="0"/>
          <w:numId w:val="4"/>
        </w:numPr>
        <w:spacing w:after="18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F4AD6">
        <w:rPr>
          <w:rFonts w:ascii="Arial" w:hAnsi="Arial" w:cs="Arial"/>
          <w:sz w:val="20"/>
          <w:szCs w:val="20"/>
        </w:rPr>
        <w:t xml:space="preserve">Remember you can email me with any questions that you may have before the test. </w:t>
      </w:r>
      <w:hyperlink r:id="rId7" w:history="1">
        <w:r w:rsidRPr="00EF4AD6">
          <w:rPr>
            <w:rStyle w:val="Hyperlink"/>
            <w:rFonts w:ascii="Arial" w:hAnsi="Arial" w:cs="Arial"/>
            <w:sz w:val="20"/>
            <w:szCs w:val="20"/>
          </w:rPr>
          <w:t>jennifer.given@sau41.org</w:t>
        </w:r>
      </w:hyperlink>
    </w:p>
    <w:p w:rsidR="00EF4AD6" w:rsidRDefault="00EF4AD6" w:rsidP="00EF4AD6">
      <w:pPr>
        <w:spacing w:after="1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Essay prep: </w:t>
      </w:r>
    </w:p>
    <w:p w:rsidR="00EF4AD6" w:rsidRDefault="00EF4AD6" w:rsidP="00EF4AD6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EF4AD6">
        <w:rPr>
          <w:rFonts w:ascii="Arial" w:eastAsia="Times New Roman" w:hAnsi="Arial" w:cs="Arial"/>
          <w:sz w:val="20"/>
          <w:szCs w:val="20"/>
        </w:rPr>
        <w:t xml:space="preserve">The American Dream is a national ethos of the United States, a set of ideals in which freedom includes </w:t>
      </w:r>
      <w:r w:rsidRPr="00EF4AD6">
        <w:rPr>
          <w:rFonts w:ascii="Arial" w:eastAsia="Times New Roman" w:hAnsi="Arial" w:cs="Arial"/>
          <w:sz w:val="20"/>
          <w:szCs w:val="20"/>
        </w:rPr>
        <w:br/>
        <w:t xml:space="preserve">the opportunity for prosperity and success, and an upward social mobility achieved through hard work. </w:t>
      </w:r>
      <w:r w:rsidRPr="00EF4AD6">
        <w:rPr>
          <w:rFonts w:ascii="Arial" w:eastAsia="Times New Roman" w:hAnsi="Arial" w:cs="Arial"/>
          <w:sz w:val="20"/>
          <w:szCs w:val="20"/>
        </w:rPr>
        <w:br/>
        <w:t xml:space="preserve">James </w:t>
      </w:r>
      <w:proofErr w:type="spellStart"/>
      <w:r w:rsidRPr="00EF4AD6">
        <w:rPr>
          <w:rFonts w:ascii="Arial" w:eastAsia="Times New Roman" w:hAnsi="Arial" w:cs="Arial"/>
          <w:sz w:val="20"/>
          <w:szCs w:val="20"/>
        </w:rPr>
        <w:t>Truslow</w:t>
      </w:r>
      <w:proofErr w:type="spellEnd"/>
      <w:r w:rsidRPr="00EF4AD6">
        <w:rPr>
          <w:rFonts w:ascii="Arial" w:eastAsia="Times New Roman" w:hAnsi="Arial" w:cs="Arial"/>
          <w:sz w:val="20"/>
          <w:szCs w:val="20"/>
        </w:rPr>
        <w:t xml:space="preserve"> Adams in 1931 said, according to the American Dream, "life should be better and richer </w:t>
      </w:r>
      <w:r w:rsidRPr="00EF4AD6">
        <w:rPr>
          <w:rFonts w:ascii="Arial" w:eastAsia="Times New Roman" w:hAnsi="Arial" w:cs="Arial"/>
          <w:sz w:val="20"/>
          <w:szCs w:val="20"/>
        </w:rPr>
        <w:br/>
        <w:t xml:space="preserve">and fuller for everyone, with opportunity for each according to ability or achievement" regardless </w:t>
      </w:r>
      <w:r w:rsidRPr="00EF4AD6">
        <w:rPr>
          <w:rFonts w:ascii="Arial" w:eastAsia="Times New Roman" w:hAnsi="Arial" w:cs="Arial"/>
          <w:sz w:val="20"/>
          <w:szCs w:val="20"/>
        </w:rPr>
        <w:br/>
        <w:t xml:space="preserve">of social class or circumstances of birth. The idea of the American Dream is rooted in the United States </w:t>
      </w:r>
      <w:r w:rsidRPr="00EF4AD6">
        <w:rPr>
          <w:rFonts w:ascii="Arial" w:eastAsia="Times New Roman" w:hAnsi="Arial" w:cs="Arial"/>
          <w:sz w:val="20"/>
          <w:szCs w:val="20"/>
        </w:rPr>
        <w:br/>
        <w:t xml:space="preserve">Declaration of Independence which proclaims that "all men are created equal" and that they are "endowed </w:t>
      </w:r>
      <w:r w:rsidRPr="00EF4AD6">
        <w:rPr>
          <w:rFonts w:ascii="Arial" w:eastAsia="Times New Roman" w:hAnsi="Arial" w:cs="Arial"/>
          <w:sz w:val="20"/>
          <w:szCs w:val="20"/>
        </w:rPr>
        <w:br/>
        <w:t>by their Creator with certain inalienable Rights" including "Life, Liberty and the pursuit of Happiness.”</w:t>
      </w:r>
    </w:p>
    <w:p w:rsidR="00816666" w:rsidRPr="00EF4AD6" w:rsidRDefault="00816666" w:rsidP="00EF4AD6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PROMPT: Using a selection of accompanying documents and your knowledge of the period from the Civil War era to WWI, discuss the validity of Adams’ statement on the American Dream.  </w:t>
      </w:r>
    </w:p>
    <w:p w:rsidR="00967000" w:rsidRPr="007D1E93" w:rsidRDefault="00EF4AD6" w:rsidP="00EF4AD6">
      <w:pPr>
        <w:spacing w:after="180" w:line="240" w:lineRule="auto"/>
        <w:rPr>
          <w:rFonts w:ascii="Arial" w:hAnsi="Arial" w:cs="Arial"/>
          <w:sz w:val="20"/>
          <w:szCs w:val="20"/>
        </w:rPr>
      </w:pPr>
      <w:r w:rsidRPr="007D1E93">
        <w:rPr>
          <w:rFonts w:ascii="Arial" w:eastAsia="Times New Roman" w:hAnsi="Arial" w:cs="Arial"/>
          <w:sz w:val="20"/>
          <w:szCs w:val="20"/>
        </w:rPr>
        <w:t xml:space="preserve">Directions: Gather notes, research, information that will assist you in responding to </w:t>
      </w:r>
      <w:proofErr w:type="gramStart"/>
      <w:r w:rsidRPr="007D1E93">
        <w:rPr>
          <w:rFonts w:ascii="Arial" w:eastAsia="Times New Roman" w:hAnsi="Arial" w:cs="Arial"/>
          <w:sz w:val="20"/>
          <w:szCs w:val="20"/>
        </w:rPr>
        <w:t>a writing</w:t>
      </w:r>
      <w:proofErr w:type="gramEnd"/>
      <w:r w:rsidRPr="007D1E93">
        <w:rPr>
          <w:rFonts w:ascii="Arial" w:eastAsia="Times New Roman" w:hAnsi="Arial" w:cs="Arial"/>
          <w:sz w:val="20"/>
          <w:szCs w:val="20"/>
        </w:rPr>
        <w:t xml:space="preserve"> prompt on this topic.  Consider using class content as well as additional outside research.  Bring all materials to the exam for use in your response.</w:t>
      </w:r>
      <w:r w:rsidR="00257392" w:rsidRPr="007D1E93">
        <w:rPr>
          <w:rFonts w:ascii="Arial" w:hAnsi="Arial" w:cs="Arial"/>
          <w:sz w:val="20"/>
          <w:szCs w:val="20"/>
        </w:rPr>
        <w:tab/>
      </w:r>
    </w:p>
    <w:p w:rsidR="00257392" w:rsidRPr="00257392" w:rsidRDefault="00967000" w:rsidP="00257392">
      <w:pPr>
        <w:spacing w:after="180"/>
        <w:rPr>
          <w:b/>
        </w:rPr>
        <w:sectPr w:rsidR="00257392" w:rsidRPr="00257392" w:rsidSect="0096700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57392">
        <w:rPr>
          <w:b/>
        </w:rPr>
        <w:t>Be familiar with the following terms/concepts:</w:t>
      </w:r>
      <w:r w:rsidR="00257392" w:rsidRPr="00257392">
        <w:rPr>
          <w:b/>
        </w:rPr>
        <w:br/>
      </w:r>
    </w:p>
    <w:p w:rsidR="008D082A" w:rsidRDefault="00DC2045" w:rsidP="00257392">
      <w:pPr>
        <w:spacing w:after="180"/>
      </w:pPr>
      <w:r>
        <w:lastRenderedPageBreak/>
        <w:t xml:space="preserve">Antebellum South </w:t>
      </w:r>
      <w:r w:rsidR="00257392">
        <w:br/>
      </w:r>
      <w:r w:rsidR="00967000">
        <w:t>Manifest Destiny</w:t>
      </w:r>
      <w:r w:rsidR="00967000">
        <w:br/>
        <w:t>Westward Migration</w:t>
      </w:r>
      <w:r w:rsidR="00967000">
        <w:br/>
        <w:t xml:space="preserve">Sectionalism </w:t>
      </w:r>
      <w:r w:rsidR="00967000">
        <w:br/>
        <w:t>Gold Rush</w:t>
      </w:r>
      <w:r>
        <w:br/>
      </w:r>
      <w:r w:rsidR="00967000">
        <w:t>Pro-Slavery Argument</w:t>
      </w:r>
      <w:r w:rsidR="00967000">
        <w:br/>
        <w:t>Abolitionist Argument</w:t>
      </w:r>
      <w:r w:rsidR="00967000">
        <w:br/>
        <w:t>John Brown</w:t>
      </w:r>
      <w:r w:rsidR="00967000">
        <w:br/>
        <w:t>Dred Scott Decision</w:t>
      </w:r>
      <w:r w:rsidR="00967000">
        <w:br/>
        <w:t>Election of 1860</w:t>
      </w:r>
      <w:r w:rsidR="00967000">
        <w:br/>
        <w:t>Stephen Douglas</w:t>
      </w:r>
      <w:r w:rsidR="00967000">
        <w:br/>
        <w:t>Abraham Lincoln</w:t>
      </w:r>
      <w:r w:rsidR="00967000">
        <w:br/>
        <w:t xml:space="preserve">Popular Sovereignty </w:t>
      </w:r>
      <w:r w:rsidR="00967000">
        <w:br/>
      </w:r>
      <w:r w:rsidR="00257392">
        <w:br/>
      </w:r>
      <w:r w:rsidR="00967000" w:rsidRPr="00025E8F">
        <w:rPr>
          <w:b/>
        </w:rPr>
        <w:t>Civil War:</w:t>
      </w:r>
      <w:r w:rsidR="00967000">
        <w:t xml:space="preserve"> </w:t>
      </w:r>
      <w:r w:rsidR="00967000">
        <w:br/>
        <w:t>Fort Sumter</w:t>
      </w:r>
      <w:r w:rsidR="00967000">
        <w:br/>
      </w:r>
      <w:r w:rsidR="00967000">
        <w:lastRenderedPageBreak/>
        <w:t>Secession</w:t>
      </w:r>
      <w:r w:rsidR="00967000">
        <w:br/>
        <w:t>Advantages of the North</w:t>
      </w:r>
      <w:r w:rsidR="00967000">
        <w:br/>
        <w:t xml:space="preserve">Advantages of the South </w:t>
      </w:r>
      <w:r w:rsidR="00967000">
        <w:br/>
        <w:t xml:space="preserve">Financing the War (North) </w:t>
      </w:r>
      <w:r w:rsidR="00967000">
        <w:br/>
        <w:t>Emancipation Proclamation</w:t>
      </w:r>
      <w:r w:rsidR="00967000">
        <w:br/>
      </w:r>
      <w:r w:rsidR="002500CF">
        <w:t xml:space="preserve">Black soldiers in the war (Glory) </w:t>
      </w:r>
      <w:r w:rsidR="002500CF">
        <w:br/>
        <w:t xml:space="preserve">Gettysburg </w:t>
      </w:r>
      <w:r w:rsidR="002500CF">
        <w:br/>
        <w:t xml:space="preserve">Ulysses S. Grant </w:t>
      </w:r>
      <w:r w:rsidR="002500CF">
        <w:br/>
        <w:t xml:space="preserve">Appomattox </w:t>
      </w:r>
      <w:r w:rsidR="002500CF">
        <w:br/>
        <w:t xml:space="preserve">Disease in the war </w:t>
      </w:r>
      <w:r w:rsidR="002500CF">
        <w:br/>
        <w:t xml:space="preserve">Sherman’s March </w:t>
      </w:r>
      <w:r w:rsidR="002500CF">
        <w:br/>
        <w:t>Impact of the war (casualties)</w:t>
      </w:r>
      <w:r w:rsidR="00257392">
        <w:br/>
      </w:r>
      <w:r w:rsidR="00025E8F">
        <w:t>Reconstruction</w:t>
      </w:r>
      <w:r w:rsidR="002500CF">
        <w:t>:</w:t>
      </w:r>
      <w:r w:rsidR="00967000">
        <w:br/>
      </w:r>
      <w:proofErr w:type="spellStart"/>
      <w:r w:rsidR="00967000">
        <w:t>Plessy</w:t>
      </w:r>
      <w:proofErr w:type="spellEnd"/>
      <w:r w:rsidR="00967000">
        <w:t xml:space="preserve"> v. Ferguson</w:t>
      </w:r>
      <w:r w:rsidR="00967000">
        <w:br/>
        <w:t>Civil War Amendments</w:t>
      </w:r>
      <w:r w:rsidR="00967000">
        <w:br/>
      </w:r>
      <w:r w:rsidR="00880427">
        <w:t>Black Codes</w:t>
      </w:r>
      <w:r w:rsidR="002500CF">
        <w:br/>
      </w:r>
      <w:r w:rsidR="002500CF">
        <w:lastRenderedPageBreak/>
        <w:t>Andrew Johnson</w:t>
      </w:r>
      <w:r w:rsidR="002500CF">
        <w:br/>
        <w:t>Competing notions of freedom</w:t>
      </w:r>
      <w:r w:rsidR="002500CF">
        <w:br/>
        <w:t>Radical Reconstruction</w:t>
      </w:r>
      <w:r w:rsidR="002500CF">
        <w:br/>
        <w:t>Radical Conservatives</w:t>
      </w:r>
      <w:r w:rsidR="002500CF">
        <w:br/>
        <w:t xml:space="preserve">Freedman’s Bureau </w:t>
      </w:r>
      <w:r w:rsidR="002500CF">
        <w:br/>
        <w:t>Death of Lincoln</w:t>
      </w:r>
      <w:r w:rsidR="002500CF">
        <w:br/>
        <w:t>Carpetbaggers</w:t>
      </w:r>
      <w:r w:rsidR="002500CF">
        <w:br/>
        <w:t>Redeemers</w:t>
      </w:r>
      <w:r w:rsidR="002500CF">
        <w:br/>
        <w:t>Southern Industrial Expansion</w:t>
      </w:r>
      <w:r w:rsidR="002500CF">
        <w:br/>
      </w:r>
      <w:proofErr w:type="spellStart"/>
      <w:r w:rsidR="002500CF">
        <w:t>Klu</w:t>
      </w:r>
      <w:proofErr w:type="spellEnd"/>
      <w:r w:rsidR="002500CF">
        <w:t xml:space="preserve"> Klux Klan</w:t>
      </w:r>
      <w:r w:rsidR="002500CF">
        <w:br/>
        <w:t xml:space="preserve">Jim Crow </w:t>
      </w:r>
      <w:r w:rsidR="002500CF">
        <w:br/>
      </w:r>
      <w:proofErr w:type="spellStart"/>
      <w:r w:rsidR="002500CF">
        <w:t>Lynchings</w:t>
      </w:r>
      <w:proofErr w:type="spellEnd"/>
      <w:r w:rsidR="002500CF">
        <w:br/>
      </w:r>
      <w:r w:rsidR="007D1E93">
        <w:br/>
      </w:r>
      <w:r w:rsidR="002500CF">
        <w:br/>
      </w:r>
      <w:r w:rsidR="002500CF" w:rsidRPr="00025E8F">
        <w:rPr>
          <w:b/>
        </w:rPr>
        <w:t>The Wild West</w:t>
      </w:r>
      <w:r w:rsidR="00257392">
        <w:br/>
      </w:r>
      <w:r w:rsidR="002500CF">
        <w:t>Buffalo</w:t>
      </w:r>
      <w:r w:rsidR="002500CF">
        <w:br/>
        <w:t>Indian weakness</w:t>
      </w:r>
      <w:r w:rsidR="002500CF">
        <w:br/>
        <w:t>Reservations</w:t>
      </w:r>
      <w:r w:rsidR="008D082A">
        <w:t xml:space="preserve"> – “Concentration” </w:t>
      </w:r>
      <w:r w:rsidR="002500CF">
        <w:br/>
        <w:t>Transcontinent</w:t>
      </w:r>
      <w:r w:rsidR="00880427">
        <w:t>al Railroad</w:t>
      </w:r>
      <w:r w:rsidR="00880427">
        <w:br/>
        <w:t>Chinese Immigration</w:t>
      </w:r>
      <w:r w:rsidR="002500CF">
        <w:br/>
        <w:t>Indian</w:t>
      </w:r>
      <w:r w:rsidR="00880427">
        <w:t xml:space="preserve"> New Deal</w:t>
      </w:r>
      <w:r w:rsidR="00880427">
        <w:br/>
        <w:t>Chinese Exclusion Act</w:t>
      </w:r>
      <w:r w:rsidR="002500CF">
        <w:br/>
        <w:t>Mining</w:t>
      </w:r>
      <w:r w:rsidR="002500CF">
        <w:br/>
        <w:t>Boomtowns</w:t>
      </w:r>
      <w:r w:rsidR="002500CF">
        <w:br/>
        <w:t>Oregon Trail</w:t>
      </w:r>
      <w:r w:rsidR="002500CF">
        <w:br/>
      </w:r>
      <w:r w:rsidR="008D082A">
        <w:t>Disease on the Trails</w:t>
      </w:r>
      <w:r w:rsidR="008D082A">
        <w:br/>
        <w:t>Loss of the Frontier</w:t>
      </w:r>
      <w:r w:rsidR="008D082A">
        <w:br/>
        <w:t>Buffalo Bill</w:t>
      </w:r>
      <w:r w:rsidR="008D082A">
        <w:br/>
        <w:t xml:space="preserve">Wild West Show </w:t>
      </w:r>
    </w:p>
    <w:p w:rsidR="00EF4AD6" w:rsidRPr="00EF4AD6" w:rsidRDefault="008D082A" w:rsidP="00257392">
      <w:pPr>
        <w:spacing w:after="180"/>
      </w:pPr>
      <w:r w:rsidRPr="00025E8F">
        <w:rPr>
          <w:b/>
        </w:rPr>
        <w:t>Industrialization and Imperialism</w:t>
      </w:r>
      <w:r>
        <w:t xml:space="preserve"> </w:t>
      </w:r>
      <w:r>
        <w:br/>
      </w:r>
      <w:r w:rsidR="00880427">
        <w:t>Robber Barons</w:t>
      </w:r>
      <w:r w:rsidR="00880427">
        <w:br/>
        <w:t>Social Darwinism</w:t>
      </w:r>
      <w:r w:rsidR="007E2475">
        <w:br/>
        <w:t>Monopoly</w:t>
      </w:r>
      <w:r w:rsidR="007E2475">
        <w:br/>
        <w:t>Wages and Working Conditions</w:t>
      </w:r>
      <w:r w:rsidR="007E2475">
        <w:br/>
      </w:r>
      <w:r w:rsidRPr="00880427">
        <w:rPr>
          <w:i/>
        </w:rPr>
        <w:t>Gospel of Wealth</w:t>
      </w:r>
      <w:r>
        <w:br/>
        <w:t>Impact of Wealth</w:t>
      </w:r>
      <w:r>
        <w:br/>
      </w:r>
      <w:r w:rsidRPr="00880427">
        <w:rPr>
          <w:i/>
        </w:rPr>
        <w:t>Devil in the White City</w:t>
      </w:r>
      <w:r>
        <w:br/>
        <w:t>Daniel Burnham</w:t>
      </w:r>
      <w:r>
        <w:br/>
        <w:t>John Root</w:t>
      </w:r>
      <w:r>
        <w:br/>
        <w:t xml:space="preserve">Fredrick Olmstead </w:t>
      </w:r>
      <w:r w:rsidR="007E2475">
        <w:br/>
      </w:r>
      <w:r>
        <w:t>HH Holmes</w:t>
      </w:r>
      <w:r>
        <w:br/>
        <w:t>The Black City</w:t>
      </w:r>
      <w:r>
        <w:br/>
        <w:t xml:space="preserve">Poverty and Crime </w:t>
      </w:r>
      <w:r>
        <w:br/>
      </w:r>
      <w:r w:rsidR="007E2475">
        <w:t>Tenements</w:t>
      </w:r>
      <w:r w:rsidR="007E2475">
        <w:br/>
      </w:r>
      <w:r>
        <w:lastRenderedPageBreak/>
        <w:t>Fire</w:t>
      </w:r>
      <w:r>
        <w:br/>
        <w:t>Sanitation</w:t>
      </w:r>
      <w:r>
        <w:br/>
        <w:t>Innovations of Cities</w:t>
      </w:r>
      <w:r w:rsidR="007E2475">
        <w:br/>
        <w:t>Skyscrapers</w:t>
      </w:r>
      <w:r w:rsidR="00ED38DE">
        <w:br/>
        <w:t xml:space="preserve">Innovations from the Fair </w:t>
      </w:r>
      <w:r w:rsidR="007E2475">
        <w:br/>
      </w:r>
      <w:r>
        <w:t>Social Changes from Cities</w:t>
      </w:r>
      <w:r>
        <w:br/>
        <w:t>Motives for Imperialism</w:t>
      </w:r>
      <w:r>
        <w:br/>
      </w:r>
      <w:r w:rsidR="007E2475">
        <w:t>Spanish – American War</w:t>
      </w:r>
      <w:r w:rsidR="007E2475">
        <w:br/>
      </w:r>
      <w:r>
        <w:t xml:space="preserve">Hawaii </w:t>
      </w:r>
      <w:r>
        <w:br/>
        <w:t>Coaling Station</w:t>
      </w:r>
      <w:r>
        <w:br/>
        <w:t>Tariff</w:t>
      </w:r>
      <w:r>
        <w:br/>
        <w:t xml:space="preserve">Queen </w:t>
      </w:r>
      <w:proofErr w:type="spellStart"/>
      <w:r>
        <w:t>Lilokalani</w:t>
      </w:r>
      <w:proofErr w:type="spellEnd"/>
      <w:r>
        <w:t xml:space="preserve"> </w:t>
      </w:r>
      <w:r>
        <w:br/>
        <w:t>Tools of American Imperialism</w:t>
      </w:r>
      <w:r w:rsidR="007E2475">
        <w:br/>
      </w:r>
      <w:r w:rsidR="007E2475">
        <w:br/>
      </w:r>
      <w:r w:rsidR="007E2475" w:rsidRPr="00025E8F">
        <w:rPr>
          <w:b/>
        </w:rPr>
        <w:t>Populism</w:t>
      </w:r>
      <w:r>
        <w:br/>
      </w:r>
      <w:r w:rsidR="007E2475">
        <w:t>Depression of 1893</w:t>
      </w:r>
      <w:r w:rsidR="007E2475">
        <w:br/>
        <w:t>Populism</w:t>
      </w:r>
      <w:r w:rsidR="007E2475">
        <w:br/>
        <w:t>The Silver Question</w:t>
      </w:r>
      <w:r w:rsidR="007E2475">
        <w:br/>
      </w:r>
      <w:proofErr w:type="spellStart"/>
      <w:r w:rsidR="007E2475">
        <w:t>Bimetalism</w:t>
      </w:r>
      <w:proofErr w:type="spellEnd"/>
      <w:r w:rsidR="007E2475">
        <w:br/>
        <w:t>Cross of Gold</w:t>
      </w:r>
      <w:r w:rsidR="007E2475">
        <w:br/>
        <w:t>Election of 1896</w:t>
      </w:r>
      <w:r w:rsidR="007E2475">
        <w:br/>
        <w:t>Muckraking</w:t>
      </w:r>
      <w:r w:rsidR="007E2475">
        <w:br/>
      </w:r>
      <w:r w:rsidR="007E2475" w:rsidRPr="00880427">
        <w:rPr>
          <w:i/>
        </w:rPr>
        <w:t>Wizard of Oz</w:t>
      </w:r>
      <w:r w:rsidR="007E2475">
        <w:t xml:space="preserve"> </w:t>
      </w:r>
      <w:r w:rsidR="00EF4AD6">
        <w:br/>
        <w:t>Social Darwinism</w:t>
      </w:r>
      <w:r w:rsidR="00EF4AD6">
        <w:br/>
        <w:t>Immigration restrictions</w:t>
      </w:r>
      <w:r w:rsidR="00EF4AD6">
        <w:br/>
        <w:t>Eugenics</w:t>
      </w:r>
      <w:r w:rsidR="00EF4AD6">
        <w:br/>
        <w:t>Teddy Roosevelt</w:t>
      </w:r>
      <w:r w:rsidR="00EF4AD6">
        <w:br/>
        <w:t xml:space="preserve">Square Deal </w:t>
      </w:r>
      <w:r w:rsidR="00EF4AD6">
        <w:br/>
        <w:t>Conservation movement (c. 1900)</w:t>
      </w:r>
      <w:r w:rsidR="00EF4AD6" w:rsidRPr="00EF4AD6">
        <w:t xml:space="preserve"> </w:t>
      </w:r>
      <w:r w:rsidR="00EF4AD6">
        <w:t>Open Door Policy</w:t>
      </w:r>
      <w:r w:rsidR="00EF4AD6">
        <w:br/>
        <w:t>Boxer Rebellion</w:t>
      </w:r>
      <w:r w:rsidR="00EF4AD6">
        <w:br/>
      </w:r>
    </w:p>
    <w:p w:rsidR="00880427" w:rsidRDefault="00025E8F" w:rsidP="00257392">
      <w:pPr>
        <w:spacing w:after="180"/>
        <w:rPr>
          <w:sz w:val="20"/>
          <w:szCs w:val="20"/>
        </w:rPr>
        <w:sectPr w:rsidR="00880427" w:rsidSect="0088042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25E8F">
        <w:rPr>
          <w:b/>
        </w:rPr>
        <w:t>WWI</w:t>
      </w:r>
      <w:r w:rsidR="00257392">
        <w:rPr>
          <w:b/>
        </w:rPr>
        <w:br/>
      </w:r>
      <w:r>
        <w:rPr>
          <w:sz w:val="20"/>
          <w:szCs w:val="20"/>
        </w:rPr>
        <w:t>MAIN Causes</w:t>
      </w:r>
      <w:r>
        <w:rPr>
          <w:sz w:val="20"/>
          <w:szCs w:val="20"/>
        </w:rPr>
        <w:br/>
        <w:t>Central Powers</w:t>
      </w:r>
      <w:r>
        <w:rPr>
          <w:sz w:val="20"/>
          <w:szCs w:val="20"/>
        </w:rPr>
        <w:br/>
        <w:t>Allies</w:t>
      </w:r>
      <w:r>
        <w:rPr>
          <w:sz w:val="20"/>
          <w:szCs w:val="20"/>
        </w:rPr>
        <w:br/>
      </w:r>
      <w:r w:rsidR="00ED38DE">
        <w:rPr>
          <w:sz w:val="20"/>
          <w:szCs w:val="20"/>
        </w:rPr>
        <w:t xml:space="preserve">Black Hand </w:t>
      </w:r>
      <w:r>
        <w:rPr>
          <w:sz w:val="20"/>
          <w:szCs w:val="20"/>
        </w:rPr>
        <w:br/>
        <w:t>Franz Ferdinand</w:t>
      </w:r>
      <w:r>
        <w:rPr>
          <w:sz w:val="20"/>
          <w:szCs w:val="20"/>
        </w:rPr>
        <w:br/>
        <w:t>Causes</w:t>
      </w:r>
      <w:r w:rsidR="00EF4AD6">
        <w:rPr>
          <w:sz w:val="20"/>
          <w:szCs w:val="20"/>
        </w:rPr>
        <w:t xml:space="preserve"> of US Entry into war</w:t>
      </w:r>
      <w:r w:rsidR="00EF4AD6">
        <w:rPr>
          <w:sz w:val="20"/>
          <w:szCs w:val="20"/>
        </w:rPr>
        <w:br/>
        <w:t>Lusitania</w:t>
      </w:r>
      <w:r>
        <w:rPr>
          <w:sz w:val="20"/>
          <w:szCs w:val="20"/>
        </w:rPr>
        <w:br/>
        <w:t>Unrestricted Submarine warfare</w:t>
      </w:r>
      <w:r>
        <w:rPr>
          <w:sz w:val="20"/>
          <w:szCs w:val="20"/>
        </w:rPr>
        <w:br/>
      </w:r>
      <w:r w:rsidR="00EF4AD6">
        <w:rPr>
          <w:sz w:val="20"/>
          <w:szCs w:val="20"/>
        </w:rPr>
        <w:t>Blockade</w:t>
      </w:r>
      <w:r w:rsidR="00880427">
        <w:rPr>
          <w:sz w:val="20"/>
          <w:szCs w:val="20"/>
        </w:rPr>
        <w:br/>
      </w:r>
      <w:r w:rsidR="00EF4AD6">
        <w:rPr>
          <w:sz w:val="20"/>
          <w:szCs w:val="20"/>
        </w:rPr>
        <w:t>Treaty of Versailles</w:t>
      </w:r>
      <w:r w:rsidR="00880427">
        <w:rPr>
          <w:sz w:val="20"/>
          <w:szCs w:val="20"/>
        </w:rPr>
        <w:br/>
        <w:t>Woodrow Wilson</w:t>
      </w:r>
      <w:r w:rsidR="00880427">
        <w:rPr>
          <w:sz w:val="20"/>
          <w:szCs w:val="20"/>
        </w:rPr>
        <w:br/>
        <w:t>Trench Warfare</w:t>
      </w:r>
      <w:r>
        <w:rPr>
          <w:sz w:val="20"/>
          <w:szCs w:val="20"/>
        </w:rPr>
        <w:br/>
        <w:t>Propaganda</w:t>
      </w:r>
      <w:r>
        <w:rPr>
          <w:sz w:val="20"/>
          <w:szCs w:val="20"/>
        </w:rPr>
        <w:br/>
      </w:r>
      <w:bookmarkStart w:id="0" w:name="_GoBack"/>
      <w:bookmarkEnd w:id="0"/>
    </w:p>
    <w:p w:rsidR="00967000" w:rsidRPr="00257392" w:rsidRDefault="00967000" w:rsidP="00257392">
      <w:pPr>
        <w:spacing w:after="180"/>
        <w:rPr>
          <w:sz w:val="20"/>
          <w:szCs w:val="20"/>
        </w:rPr>
      </w:pPr>
    </w:p>
    <w:sectPr w:rsidR="00967000" w:rsidRPr="00257392" w:rsidSect="0025739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32F"/>
    <w:multiLevelType w:val="hybridMultilevel"/>
    <w:tmpl w:val="F40E83A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F104D"/>
    <w:multiLevelType w:val="hybridMultilevel"/>
    <w:tmpl w:val="FB44E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45F4A"/>
    <w:multiLevelType w:val="hybridMultilevel"/>
    <w:tmpl w:val="EBEA0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9B3B55"/>
    <w:multiLevelType w:val="hybridMultilevel"/>
    <w:tmpl w:val="B922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00"/>
    <w:rsid w:val="00025E8F"/>
    <w:rsid w:val="001E1BE9"/>
    <w:rsid w:val="002500CF"/>
    <w:rsid w:val="00257392"/>
    <w:rsid w:val="00275B93"/>
    <w:rsid w:val="003A000E"/>
    <w:rsid w:val="004B6DF9"/>
    <w:rsid w:val="007D1E93"/>
    <w:rsid w:val="007E2475"/>
    <w:rsid w:val="00816666"/>
    <w:rsid w:val="00880427"/>
    <w:rsid w:val="008D082A"/>
    <w:rsid w:val="00967000"/>
    <w:rsid w:val="00AE33FF"/>
    <w:rsid w:val="00DC2045"/>
    <w:rsid w:val="00ED38DE"/>
    <w:rsid w:val="00EF4AD6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70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70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nnifer.given@sau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C79E-036A-4D94-B266-8B8599B6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SAU41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3</cp:revision>
  <cp:lastPrinted>2014-01-13T14:17:00Z</cp:lastPrinted>
  <dcterms:created xsi:type="dcterms:W3CDTF">2014-01-09T19:27:00Z</dcterms:created>
  <dcterms:modified xsi:type="dcterms:W3CDTF">2014-01-13T17:31:00Z</dcterms:modified>
</cp:coreProperties>
</file>