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2528"/>
        <w:gridCol w:w="2402"/>
        <w:gridCol w:w="2631"/>
      </w:tblGrid>
      <w:tr w:rsidR="00B62208" w:rsidRPr="00B62208" w:rsidTr="00B62208">
        <w:trPr>
          <w:trHeight w:val="2625"/>
          <w:tblCellSpacing w:w="22" w:type="dxa"/>
        </w:trPr>
        <w:tc>
          <w:tcPr>
            <w:tcW w:w="0" w:type="auto"/>
            <w:hideMark/>
          </w:tcPr>
          <w:p w:rsidR="00B62208" w:rsidRPr="00B62208" w:rsidRDefault="00B62208" w:rsidP="00B6220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B62208">
              <w:rPr>
                <w:rFonts w:eastAsia="Times New Roman" w:cs="Times New Roman"/>
                <w:b/>
                <w:bCs/>
                <w:sz w:val="20"/>
                <w:szCs w:val="20"/>
              </w:rPr>
              <w:t>Quantity and Timeliness</w:t>
            </w:r>
            <w:r w:rsidRPr="00B6220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B62208" w:rsidRPr="00B62208" w:rsidRDefault="00B62208" w:rsidP="00B622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62208">
              <w:rPr>
                <w:rFonts w:eastAsia="Times New Roman" w:cs="Times New Roman"/>
                <w:sz w:val="20"/>
                <w:szCs w:val="20"/>
              </w:rPr>
              <w:t>Does not submit at least one initial response early in the session and/or does not submit at least two peer responses closer to the end of the session.</w:t>
            </w:r>
          </w:p>
          <w:p w:rsidR="00B62208" w:rsidRPr="00B62208" w:rsidRDefault="00B62208" w:rsidP="00B622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62208">
              <w:rPr>
                <w:rFonts w:eastAsia="Times New Roman" w:cs="Times New Roman"/>
                <w:sz w:val="20"/>
                <w:szCs w:val="20"/>
              </w:rPr>
              <w:t> </w:t>
            </w:r>
          </w:p>
          <w:p w:rsidR="00B62208" w:rsidRPr="00B62208" w:rsidRDefault="00B62208" w:rsidP="00B622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62208">
              <w:rPr>
                <w:rFonts w:eastAsia="Times New Roman" w:cs="Times New Roman"/>
                <w:sz w:val="20"/>
                <w:szCs w:val="20"/>
              </w:rPr>
              <w:t xml:space="preserve">3 points </w:t>
            </w:r>
          </w:p>
        </w:tc>
        <w:tc>
          <w:tcPr>
            <w:tcW w:w="0" w:type="auto"/>
            <w:hideMark/>
          </w:tcPr>
          <w:p w:rsidR="00B62208" w:rsidRPr="00B62208" w:rsidRDefault="00B62208" w:rsidP="00B622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62208">
              <w:rPr>
                <w:rFonts w:eastAsia="Times New Roman" w:cs="Times New Roman"/>
                <w:sz w:val="20"/>
                <w:szCs w:val="20"/>
              </w:rPr>
              <w:t xml:space="preserve">Submits at least one initial response early in the session, and at least </w:t>
            </w:r>
            <w:r w:rsidR="00335899">
              <w:rPr>
                <w:rFonts w:eastAsia="Times New Roman" w:cs="Times New Roman"/>
                <w:sz w:val="20"/>
                <w:szCs w:val="20"/>
              </w:rPr>
              <w:t>one</w:t>
            </w:r>
            <w:r w:rsidRPr="00B62208">
              <w:rPr>
                <w:rFonts w:eastAsia="Times New Roman" w:cs="Times New Roman"/>
                <w:sz w:val="20"/>
                <w:szCs w:val="20"/>
              </w:rPr>
              <w:t xml:space="preserve"> peer responses closer to the end of the session. </w:t>
            </w:r>
          </w:p>
          <w:p w:rsidR="00B62208" w:rsidRPr="00B62208" w:rsidRDefault="00B62208" w:rsidP="00B622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62208">
              <w:rPr>
                <w:rFonts w:eastAsia="Times New Roman" w:cs="Times New Roman"/>
                <w:sz w:val="20"/>
                <w:szCs w:val="20"/>
              </w:rPr>
              <w:t> </w:t>
            </w:r>
          </w:p>
          <w:p w:rsidR="00B62208" w:rsidRPr="00B62208" w:rsidRDefault="00B62208" w:rsidP="00B622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62208">
              <w:rPr>
                <w:rFonts w:eastAsia="Times New Roman" w:cs="Times New Roman"/>
                <w:sz w:val="20"/>
                <w:szCs w:val="20"/>
              </w:rPr>
              <w:br/>
              <w:t xml:space="preserve">3.75 points </w:t>
            </w:r>
          </w:p>
        </w:tc>
        <w:tc>
          <w:tcPr>
            <w:tcW w:w="0" w:type="auto"/>
            <w:hideMark/>
          </w:tcPr>
          <w:p w:rsidR="00B62208" w:rsidRDefault="00B62208" w:rsidP="00B622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62208">
              <w:rPr>
                <w:rFonts w:eastAsia="Times New Roman" w:cs="Times New Roman"/>
                <w:sz w:val="20"/>
                <w:szCs w:val="20"/>
              </w:rPr>
              <w:t xml:space="preserve">Submits one initial response early in the </w:t>
            </w:r>
            <w:proofErr w:type="gramStart"/>
            <w:r w:rsidRPr="00B62208">
              <w:rPr>
                <w:rFonts w:eastAsia="Times New Roman" w:cs="Times New Roman"/>
                <w:sz w:val="20"/>
                <w:szCs w:val="20"/>
              </w:rPr>
              <w:t>session,</w:t>
            </w:r>
            <w:proofErr w:type="gramEnd"/>
            <w:r w:rsidRPr="00B62208">
              <w:rPr>
                <w:rFonts w:eastAsia="Times New Roman" w:cs="Times New Roman"/>
                <w:sz w:val="20"/>
                <w:szCs w:val="20"/>
              </w:rPr>
              <w:t xml:space="preserve"> and </w:t>
            </w:r>
            <w:r w:rsidR="00335899">
              <w:rPr>
                <w:rFonts w:eastAsia="Times New Roman" w:cs="Times New Roman"/>
                <w:sz w:val="20"/>
                <w:szCs w:val="20"/>
              </w:rPr>
              <w:t>one</w:t>
            </w:r>
            <w:r w:rsidRPr="00B62208">
              <w:rPr>
                <w:rFonts w:eastAsia="Times New Roman" w:cs="Times New Roman"/>
                <w:sz w:val="20"/>
                <w:szCs w:val="20"/>
              </w:rPr>
              <w:t xml:space="preserve"> or more thoughtful peer responses early in the session, and more than two peer responses closer to the end of the session. </w:t>
            </w:r>
          </w:p>
          <w:p w:rsidR="00B62208" w:rsidRPr="00B62208" w:rsidRDefault="00B62208" w:rsidP="00B622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62208" w:rsidRDefault="00B62208" w:rsidP="00B622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62208">
              <w:rPr>
                <w:rFonts w:eastAsia="Times New Roman" w:cs="Times New Roman"/>
                <w:sz w:val="20"/>
                <w:szCs w:val="20"/>
              </w:rPr>
              <w:t xml:space="preserve">5 points </w:t>
            </w:r>
            <w:r>
              <w:rPr>
                <w:rFonts w:eastAsia="Times New Roman" w:cs="Times New Roman"/>
                <w:sz w:val="20"/>
                <w:szCs w:val="20"/>
              </w:rPr>
              <w:br/>
            </w:r>
          </w:p>
          <w:p w:rsidR="00B62208" w:rsidRPr="00B62208" w:rsidRDefault="00B62208" w:rsidP="00B622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62208" w:rsidRPr="00B62208" w:rsidTr="00B62208">
        <w:trPr>
          <w:trHeight w:val="2055"/>
          <w:tblCellSpacing w:w="22" w:type="dxa"/>
        </w:trPr>
        <w:tc>
          <w:tcPr>
            <w:tcW w:w="0" w:type="auto"/>
            <w:hideMark/>
          </w:tcPr>
          <w:p w:rsidR="00B62208" w:rsidRPr="00B62208" w:rsidRDefault="00B62208" w:rsidP="00B6220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62208">
              <w:rPr>
                <w:rFonts w:eastAsia="Times New Roman" w:cs="Times New Roman"/>
                <w:b/>
                <w:bCs/>
                <w:sz w:val="20"/>
                <w:szCs w:val="20"/>
              </w:rPr>
              <w:t>Spelling and mechanics</w:t>
            </w:r>
            <w:r w:rsidRPr="00B6220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B62208" w:rsidRPr="00B62208" w:rsidRDefault="00B62208" w:rsidP="00B622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62208">
              <w:rPr>
                <w:rFonts w:eastAsia="Times New Roman" w:cs="Times New Roman"/>
                <w:sz w:val="20"/>
                <w:szCs w:val="20"/>
              </w:rPr>
              <w:t xml:space="preserve">Does not submit posts that are in complete sentences.  Or two or more of the complete sentences are grammatically incorrect and have greater than 2 spelling errors. </w:t>
            </w:r>
          </w:p>
          <w:p w:rsidR="00B62208" w:rsidRPr="00B62208" w:rsidRDefault="00B62208" w:rsidP="00B622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62208">
              <w:rPr>
                <w:rFonts w:eastAsia="Times New Roman" w:cs="Times New Roman"/>
                <w:sz w:val="20"/>
                <w:szCs w:val="20"/>
              </w:rPr>
              <w:t xml:space="preserve">3 points </w:t>
            </w:r>
          </w:p>
        </w:tc>
        <w:tc>
          <w:tcPr>
            <w:tcW w:w="0" w:type="auto"/>
            <w:hideMark/>
          </w:tcPr>
          <w:p w:rsidR="00B62208" w:rsidRPr="00B62208" w:rsidRDefault="00B62208" w:rsidP="00B622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62208">
              <w:rPr>
                <w:rFonts w:eastAsia="Times New Roman" w:cs="Times New Roman"/>
                <w:sz w:val="20"/>
                <w:szCs w:val="20"/>
              </w:rPr>
              <w:t xml:space="preserve">Submits posts that have one or more grammatically incorrect sentences and two spelling errors. </w:t>
            </w:r>
          </w:p>
          <w:p w:rsidR="00B62208" w:rsidRDefault="00B62208" w:rsidP="00B622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62208">
              <w:rPr>
                <w:rFonts w:eastAsia="Times New Roman" w:cs="Times New Roman"/>
                <w:sz w:val="20"/>
                <w:szCs w:val="20"/>
              </w:rPr>
              <w:br/>
            </w:r>
          </w:p>
          <w:p w:rsidR="00B62208" w:rsidRPr="00B62208" w:rsidRDefault="00B62208" w:rsidP="00B622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62208">
              <w:rPr>
                <w:rFonts w:eastAsia="Times New Roman" w:cs="Times New Roman"/>
                <w:sz w:val="20"/>
                <w:szCs w:val="20"/>
              </w:rPr>
              <w:t xml:space="preserve">3.75 points </w:t>
            </w:r>
          </w:p>
        </w:tc>
        <w:tc>
          <w:tcPr>
            <w:tcW w:w="0" w:type="auto"/>
            <w:hideMark/>
          </w:tcPr>
          <w:p w:rsidR="00B62208" w:rsidRPr="00B62208" w:rsidRDefault="00B62208" w:rsidP="00B622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62208">
              <w:rPr>
                <w:rFonts w:eastAsia="Times New Roman" w:cs="Times New Roman"/>
                <w:sz w:val="20"/>
                <w:szCs w:val="20"/>
              </w:rPr>
              <w:t xml:space="preserve">Submits posts that contain grammatically correct sentences without any spelling errors. </w:t>
            </w:r>
          </w:p>
          <w:p w:rsidR="00B62208" w:rsidRPr="00B62208" w:rsidRDefault="00B62208" w:rsidP="00B622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62208">
              <w:rPr>
                <w:rFonts w:eastAsia="Times New Roman" w:cs="Times New Roman"/>
                <w:sz w:val="20"/>
                <w:szCs w:val="20"/>
              </w:rPr>
              <w:t> </w:t>
            </w:r>
          </w:p>
          <w:p w:rsidR="00B62208" w:rsidRDefault="00B62208" w:rsidP="00B622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62208" w:rsidRPr="00B62208" w:rsidRDefault="00B62208" w:rsidP="00B622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62208">
              <w:rPr>
                <w:rFonts w:eastAsia="Times New Roman" w:cs="Times New Roman"/>
                <w:sz w:val="20"/>
                <w:szCs w:val="20"/>
              </w:rPr>
              <w:t>5 points</w:t>
            </w:r>
            <w:r>
              <w:rPr>
                <w:rFonts w:eastAsia="Times New Roman" w:cs="Times New Roman"/>
                <w:sz w:val="20"/>
                <w:szCs w:val="20"/>
              </w:rPr>
              <w:br/>
            </w:r>
            <w:r>
              <w:rPr>
                <w:rFonts w:eastAsia="Times New Roman" w:cs="Times New Roman"/>
                <w:sz w:val="20"/>
                <w:szCs w:val="20"/>
              </w:rPr>
              <w:br/>
            </w:r>
            <w:r>
              <w:rPr>
                <w:rFonts w:eastAsia="Times New Roman" w:cs="Times New Roman"/>
                <w:sz w:val="20"/>
                <w:szCs w:val="20"/>
              </w:rPr>
              <w:br/>
            </w:r>
          </w:p>
        </w:tc>
      </w:tr>
      <w:tr w:rsidR="00B62208" w:rsidRPr="00B62208" w:rsidTr="00B62208">
        <w:trPr>
          <w:tblCellSpacing w:w="22" w:type="dxa"/>
        </w:trPr>
        <w:tc>
          <w:tcPr>
            <w:tcW w:w="0" w:type="auto"/>
            <w:hideMark/>
          </w:tcPr>
          <w:p w:rsidR="00B62208" w:rsidRPr="00B62208" w:rsidRDefault="00B62208" w:rsidP="00B6220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62208">
              <w:rPr>
                <w:rFonts w:eastAsia="Times New Roman" w:cs="Times New Roman"/>
                <w:b/>
                <w:bCs/>
                <w:sz w:val="20"/>
                <w:szCs w:val="20"/>
              </w:rPr>
              <w:t>Demonstrates knowledge and understanding of content and applicability to professional practice</w:t>
            </w:r>
            <w:r w:rsidRPr="00B6220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B62208" w:rsidRPr="00B62208" w:rsidRDefault="00B62208" w:rsidP="00B622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62208">
              <w:rPr>
                <w:rFonts w:eastAsia="Times New Roman" w:cs="Times New Roman"/>
                <w:sz w:val="20"/>
                <w:szCs w:val="20"/>
              </w:rPr>
              <w:t>Post(s) and responses show little evidence of knowledge and understanding of course content</w:t>
            </w:r>
            <w:r w:rsidR="00335899">
              <w:rPr>
                <w:rFonts w:eastAsia="Times New Roman" w:cs="Times New Roman"/>
                <w:sz w:val="20"/>
                <w:szCs w:val="20"/>
              </w:rPr>
              <w:t>/prompt</w:t>
            </w:r>
            <w:r w:rsidRPr="00B62208">
              <w:rPr>
                <w:rFonts w:eastAsia="Times New Roman" w:cs="Times New Roman"/>
                <w:sz w:val="20"/>
                <w:szCs w:val="20"/>
              </w:rPr>
              <w:t xml:space="preserve">. </w:t>
            </w:r>
          </w:p>
          <w:p w:rsidR="00B62208" w:rsidRPr="00B62208" w:rsidRDefault="00B62208" w:rsidP="00B622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62208">
              <w:rPr>
                <w:rFonts w:eastAsia="Times New Roman" w:cs="Times New Roman"/>
                <w:sz w:val="20"/>
                <w:szCs w:val="20"/>
              </w:rPr>
              <w:t> </w:t>
            </w:r>
          </w:p>
          <w:p w:rsidR="00B62208" w:rsidRPr="00B62208" w:rsidRDefault="00B62208" w:rsidP="00B622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62208">
              <w:rPr>
                <w:rFonts w:eastAsia="Times New Roman" w:cs="Times New Roman"/>
                <w:sz w:val="20"/>
                <w:szCs w:val="20"/>
              </w:rPr>
              <w:br/>
              <w:t xml:space="preserve">3 points </w:t>
            </w:r>
          </w:p>
        </w:tc>
        <w:tc>
          <w:tcPr>
            <w:tcW w:w="0" w:type="auto"/>
            <w:hideMark/>
          </w:tcPr>
          <w:p w:rsidR="00B62208" w:rsidRPr="00B62208" w:rsidRDefault="00B62208" w:rsidP="00B622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62208">
              <w:rPr>
                <w:rFonts w:eastAsia="Times New Roman" w:cs="Times New Roman"/>
                <w:sz w:val="20"/>
                <w:szCs w:val="20"/>
              </w:rPr>
              <w:t>Post(s) and responses show evidence of knowledge and understanding of course content</w:t>
            </w:r>
            <w:r w:rsidR="00335899">
              <w:rPr>
                <w:rFonts w:eastAsia="Times New Roman" w:cs="Times New Roman"/>
                <w:sz w:val="20"/>
                <w:szCs w:val="20"/>
              </w:rPr>
              <w:t>/prompt</w:t>
            </w:r>
            <w:r w:rsidRPr="00B62208">
              <w:rPr>
                <w:rFonts w:eastAsia="Times New Roman" w:cs="Times New Roman"/>
                <w:sz w:val="20"/>
                <w:szCs w:val="20"/>
              </w:rPr>
              <w:t xml:space="preserve">. </w:t>
            </w:r>
          </w:p>
          <w:p w:rsidR="00B62208" w:rsidRPr="00B62208" w:rsidRDefault="00B62208" w:rsidP="00B622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62208">
              <w:rPr>
                <w:rFonts w:eastAsia="Times New Roman" w:cs="Times New Roman"/>
                <w:sz w:val="20"/>
                <w:szCs w:val="20"/>
              </w:rPr>
              <w:t> </w:t>
            </w:r>
          </w:p>
          <w:p w:rsidR="00B62208" w:rsidRPr="00B62208" w:rsidRDefault="00B62208" w:rsidP="00B622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62208">
              <w:rPr>
                <w:rFonts w:eastAsia="Times New Roman" w:cs="Times New Roman"/>
                <w:sz w:val="20"/>
                <w:szCs w:val="20"/>
              </w:rPr>
              <w:br/>
              <w:t xml:space="preserve">3.75 points </w:t>
            </w:r>
          </w:p>
        </w:tc>
        <w:tc>
          <w:tcPr>
            <w:tcW w:w="0" w:type="auto"/>
            <w:hideMark/>
          </w:tcPr>
          <w:p w:rsidR="00B62208" w:rsidRPr="00B62208" w:rsidRDefault="00B62208" w:rsidP="00B622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62208">
              <w:rPr>
                <w:rFonts w:eastAsia="Times New Roman" w:cs="Times New Roman"/>
                <w:sz w:val="20"/>
                <w:szCs w:val="20"/>
              </w:rPr>
              <w:t>Post(s) and responses show evidence of knowledge and understanding of course content</w:t>
            </w:r>
            <w:r w:rsidR="00335899">
              <w:rPr>
                <w:rFonts w:eastAsia="Times New Roman" w:cs="Times New Roman"/>
                <w:sz w:val="20"/>
                <w:szCs w:val="20"/>
              </w:rPr>
              <w:t>/prompt</w:t>
            </w:r>
            <w:r w:rsidRPr="00B62208">
              <w:rPr>
                <w:rFonts w:eastAsia="Times New Roman" w:cs="Times New Roman"/>
                <w:sz w:val="20"/>
                <w:szCs w:val="20"/>
              </w:rPr>
              <w:t xml:space="preserve">, and include other resources that extend the learning of the community. </w:t>
            </w:r>
            <w:r>
              <w:rPr>
                <w:rFonts w:eastAsia="Times New Roman" w:cs="Times New Roman"/>
                <w:sz w:val="20"/>
                <w:szCs w:val="20"/>
              </w:rPr>
              <w:br/>
            </w:r>
          </w:p>
          <w:p w:rsidR="00B62208" w:rsidRPr="00B62208" w:rsidRDefault="00B62208" w:rsidP="00B622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62208">
              <w:rPr>
                <w:rFonts w:eastAsia="Times New Roman" w:cs="Times New Roman"/>
                <w:sz w:val="20"/>
                <w:szCs w:val="20"/>
              </w:rPr>
              <w:t xml:space="preserve">5 points </w:t>
            </w:r>
            <w:r>
              <w:rPr>
                <w:rFonts w:eastAsia="Times New Roman" w:cs="Times New Roman"/>
                <w:sz w:val="20"/>
                <w:szCs w:val="20"/>
              </w:rPr>
              <w:br/>
            </w:r>
            <w:r>
              <w:rPr>
                <w:rFonts w:eastAsia="Times New Roman" w:cs="Times New Roman"/>
                <w:sz w:val="20"/>
                <w:szCs w:val="20"/>
              </w:rPr>
              <w:br/>
            </w:r>
          </w:p>
        </w:tc>
      </w:tr>
      <w:tr w:rsidR="00B62208" w:rsidRPr="00B62208" w:rsidTr="00B62208">
        <w:trPr>
          <w:tblCellSpacing w:w="22" w:type="dxa"/>
        </w:trPr>
        <w:tc>
          <w:tcPr>
            <w:tcW w:w="0" w:type="auto"/>
            <w:hideMark/>
          </w:tcPr>
          <w:p w:rsidR="00B62208" w:rsidRPr="00B62208" w:rsidRDefault="00B62208" w:rsidP="00B622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62208">
              <w:rPr>
                <w:rFonts w:eastAsia="Times New Roman" w:cs="Times New Roman"/>
                <w:b/>
                <w:bCs/>
                <w:sz w:val="20"/>
                <w:szCs w:val="20"/>
              </w:rPr>
              <w:t>Generates learning within the community</w:t>
            </w:r>
            <w:r w:rsidRPr="00B6220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B62208" w:rsidRDefault="00B62208" w:rsidP="00B622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62208">
              <w:rPr>
                <w:rFonts w:eastAsia="Times New Roman" w:cs="Times New Roman"/>
                <w:sz w:val="20"/>
                <w:szCs w:val="20"/>
              </w:rPr>
              <w:t xml:space="preserve">Posts do not attempt to elicit responses and reflections from other learners and/or responses do not build upon the ideas of other learners to take the discussion deeper. </w:t>
            </w:r>
          </w:p>
          <w:p w:rsidR="00B62208" w:rsidRPr="00B62208" w:rsidRDefault="00B62208" w:rsidP="00B622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62208" w:rsidRPr="00B62208" w:rsidRDefault="00B62208" w:rsidP="00B622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62208">
              <w:rPr>
                <w:rFonts w:eastAsia="Times New Roman" w:cs="Times New Roman"/>
                <w:sz w:val="20"/>
                <w:szCs w:val="20"/>
              </w:rPr>
              <w:br/>
              <w:t xml:space="preserve">3 points </w:t>
            </w:r>
          </w:p>
        </w:tc>
        <w:tc>
          <w:tcPr>
            <w:tcW w:w="0" w:type="auto"/>
            <w:hideMark/>
          </w:tcPr>
          <w:p w:rsidR="00B62208" w:rsidRPr="00B62208" w:rsidRDefault="00B62208" w:rsidP="00B622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62208">
              <w:rPr>
                <w:rFonts w:eastAsia="Times New Roman" w:cs="Times New Roman"/>
                <w:sz w:val="20"/>
                <w:szCs w:val="20"/>
              </w:rPr>
              <w:t xml:space="preserve">Posts attempt to elicit responses and reflections from other learners and responses build upon the ideas of other learners to take the discussion deeper. </w:t>
            </w:r>
          </w:p>
          <w:p w:rsidR="00B62208" w:rsidRPr="00B62208" w:rsidRDefault="00B62208" w:rsidP="00B622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62208">
              <w:rPr>
                <w:rFonts w:eastAsia="Times New Roman" w:cs="Times New Roman"/>
                <w:sz w:val="20"/>
                <w:szCs w:val="20"/>
              </w:rPr>
              <w:t> </w:t>
            </w:r>
            <w:r>
              <w:rPr>
                <w:rFonts w:eastAsia="Times New Roman" w:cs="Times New Roman"/>
                <w:sz w:val="20"/>
                <w:szCs w:val="20"/>
              </w:rPr>
              <w:br/>
            </w:r>
          </w:p>
          <w:p w:rsidR="00B62208" w:rsidRPr="00B62208" w:rsidRDefault="00B62208" w:rsidP="00B622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62208">
              <w:rPr>
                <w:rFonts w:eastAsia="Times New Roman" w:cs="Times New Roman"/>
                <w:sz w:val="20"/>
                <w:szCs w:val="20"/>
              </w:rPr>
              <w:t xml:space="preserve">3.75 points </w:t>
            </w:r>
          </w:p>
        </w:tc>
        <w:tc>
          <w:tcPr>
            <w:tcW w:w="0" w:type="auto"/>
            <w:hideMark/>
          </w:tcPr>
          <w:p w:rsidR="00B62208" w:rsidRDefault="00B62208" w:rsidP="00B622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62208">
              <w:rPr>
                <w:rFonts w:eastAsia="Times New Roman" w:cs="Times New Roman"/>
                <w:sz w:val="20"/>
                <w:szCs w:val="20"/>
              </w:rPr>
              <w:t xml:space="preserve">Posts elicit responses and reflections from other learners and responses build upon and integrate multiple views from other learners to take the discussion deeper. </w:t>
            </w:r>
          </w:p>
          <w:p w:rsidR="00B62208" w:rsidRPr="00B62208" w:rsidRDefault="00B62208" w:rsidP="00B622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br/>
            </w:r>
          </w:p>
          <w:p w:rsidR="00B62208" w:rsidRPr="00B62208" w:rsidRDefault="00B62208" w:rsidP="00B622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62208">
              <w:rPr>
                <w:rFonts w:eastAsia="Times New Roman" w:cs="Times New Roman"/>
                <w:sz w:val="20"/>
                <w:szCs w:val="20"/>
              </w:rPr>
              <w:t xml:space="preserve">5 points </w:t>
            </w:r>
          </w:p>
        </w:tc>
      </w:tr>
    </w:tbl>
    <w:p w:rsidR="005A7781" w:rsidRPr="00B62208" w:rsidRDefault="00B62208">
      <w:pPr>
        <w:rPr>
          <w:sz w:val="20"/>
          <w:szCs w:val="20"/>
        </w:rPr>
      </w:pPr>
      <w:r>
        <w:rPr>
          <w:sz w:val="20"/>
          <w:szCs w:val="20"/>
        </w:rPr>
        <w:lastRenderedPageBreak/>
        <w:br/>
        <w:t xml:space="preserve">Total: ____________  </w:t>
      </w:r>
    </w:p>
    <w:sectPr w:rsidR="005A7781" w:rsidRPr="00B6220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52F" w:rsidRDefault="00BC352F" w:rsidP="00B62208">
      <w:pPr>
        <w:spacing w:after="0" w:line="240" w:lineRule="auto"/>
      </w:pPr>
      <w:r>
        <w:separator/>
      </w:r>
    </w:p>
  </w:endnote>
  <w:endnote w:type="continuationSeparator" w:id="0">
    <w:p w:rsidR="00BC352F" w:rsidRDefault="00BC352F" w:rsidP="00B62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52F" w:rsidRDefault="00BC352F" w:rsidP="00B62208">
      <w:pPr>
        <w:spacing w:after="0" w:line="240" w:lineRule="auto"/>
      </w:pPr>
      <w:r>
        <w:separator/>
      </w:r>
    </w:p>
  </w:footnote>
  <w:footnote w:type="continuationSeparator" w:id="0">
    <w:p w:rsidR="00BC352F" w:rsidRDefault="00BC352F" w:rsidP="00B62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208" w:rsidRDefault="00B62208">
    <w:pPr>
      <w:pStyle w:val="Header"/>
    </w:pPr>
    <w:r>
      <w:t>Given</w:t>
    </w:r>
    <w:r>
      <w:tab/>
    </w:r>
    <w:r>
      <w:tab/>
      <w:t>US History</w:t>
    </w:r>
    <w:r>
      <w:br/>
      <w:t>Online Discussion Rubric</w:t>
    </w:r>
    <w:r>
      <w:tab/>
      <w:t xml:space="preserve">                                                                                                                                   Fall ‘13</w:t>
    </w:r>
  </w:p>
  <w:p w:rsidR="00B62208" w:rsidRDefault="00B622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08"/>
    <w:rsid w:val="000B2D2F"/>
    <w:rsid w:val="00335899"/>
    <w:rsid w:val="005A7781"/>
    <w:rsid w:val="00AC283C"/>
    <w:rsid w:val="00B62208"/>
    <w:rsid w:val="00BC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62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208"/>
  </w:style>
  <w:style w:type="paragraph" w:styleId="Footer">
    <w:name w:val="footer"/>
    <w:basedOn w:val="Normal"/>
    <w:link w:val="FooterChar"/>
    <w:uiPriority w:val="99"/>
    <w:unhideWhenUsed/>
    <w:rsid w:val="00B62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208"/>
  </w:style>
  <w:style w:type="paragraph" w:styleId="BalloonText">
    <w:name w:val="Balloon Text"/>
    <w:basedOn w:val="Normal"/>
    <w:link w:val="BalloonTextChar"/>
    <w:uiPriority w:val="99"/>
    <w:semiHidden/>
    <w:unhideWhenUsed/>
    <w:rsid w:val="00B62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2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62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208"/>
  </w:style>
  <w:style w:type="paragraph" w:styleId="Footer">
    <w:name w:val="footer"/>
    <w:basedOn w:val="Normal"/>
    <w:link w:val="FooterChar"/>
    <w:uiPriority w:val="99"/>
    <w:unhideWhenUsed/>
    <w:rsid w:val="00B62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208"/>
  </w:style>
  <w:style w:type="paragraph" w:styleId="BalloonText">
    <w:name w:val="Balloon Text"/>
    <w:basedOn w:val="Normal"/>
    <w:link w:val="BalloonTextChar"/>
    <w:uiPriority w:val="99"/>
    <w:semiHidden/>
    <w:unhideWhenUsed/>
    <w:rsid w:val="00B62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1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given, jennifer</dc:creator>
  <cp:lastModifiedBy>given, jennifer</cp:lastModifiedBy>
  <cp:revision>2</cp:revision>
  <dcterms:created xsi:type="dcterms:W3CDTF">2013-11-12T18:28:00Z</dcterms:created>
  <dcterms:modified xsi:type="dcterms:W3CDTF">2013-11-12T18:28:00Z</dcterms:modified>
</cp:coreProperties>
</file>